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EC" w:rsidRPr="00684581" w:rsidRDefault="009E35EC" w:rsidP="009E3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4581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Contract Awarded</w:t>
      </w:r>
    </w:p>
    <w:p w:rsidR="009E35EC" w:rsidRPr="00684581" w:rsidRDefault="009E35EC" w:rsidP="009E3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45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Public Institution “EMP Management </w:t>
      </w:r>
      <w:proofErr w:type="spellStart"/>
      <w:r w:rsidRPr="00684581">
        <w:rPr>
          <w:rFonts w:ascii="Times New Roman" w:hAnsi="Times New Roman" w:cs="Times New Roman"/>
          <w:b/>
          <w:bCs/>
          <w:sz w:val="24"/>
          <w:szCs w:val="24"/>
          <w:lang w:val="en-US"/>
        </w:rPr>
        <w:t>Durabil</w:t>
      </w:r>
      <w:proofErr w:type="spellEnd"/>
      <w:r w:rsidRPr="006845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POP”/Project Management Team within the </w:t>
      </w:r>
      <w:r w:rsidR="00053E88" w:rsidRPr="00684581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Ministry of Agriculture, Regional Development and Environment</w:t>
      </w:r>
    </w:p>
    <w:p w:rsidR="009E35EC" w:rsidRPr="00684581" w:rsidRDefault="009E35EC" w:rsidP="009E3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C7C53" w:rsidRPr="00684581" w:rsidRDefault="009E35EC" w:rsidP="009E35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4581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CONTRACT # IFSP/TS-07/IP-3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2726"/>
        <w:gridCol w:w="2726"/>
        <w:gridCol w:w="3697"/>
      </w:tblGrid>
      <w:tr w:rsidR="009E35EC" w:rsidRPr="00684581" w:rsidTr="009E35EC">
        <w:tc>
          <w:tcPr>
            <w:tcW w:w="14786" w:type="dxa"/>
            <w:gridSpan w:val="5"/>
          </w:tcPr>
          <w:p w:rsidR="009E35EC" w:rsidRPr="00684581" w:rsidRDefault="009E35EC" w:rsidP="009E35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9E35EC" w:rsidRPr="00684581" w:rsidRDefault="009E35EC" w:rsidP="009E35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Disclosure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for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Contract A</w:t>
            </w:r>
            <w:r w:rsidRPr="0068458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w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ard</w:t>
            </w:r>
            <w:r w:rsidRPr="0068458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–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g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nv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itat</w:t>
            </w:r>
            <w:r w:rsidRPr="0068458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on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Proc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ed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ure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</w:p>
          <w:p w:rsidR="009E35EC" w:rsidRPr="00684581" w:rsidRDefault="009E35EC" w:rsidP="009E35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9E35EC" w:rsidRPr="00684581" w:rsidTr="001A09A2">
        <w:tc>
          <w:tcPr>
            <w:tcW w:w="1951" w:type="dxa"/>
            <w:vAlign w:val="center"/>
          </w:tcPr>
          <w:p w:rsidR="009E35EC" w:rsidRPr="00684581" w:rsidRDefault="009E35EC" w:rsidP="001A09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Project ID</w:t>
            </w:r>
          </w:p>
        </w:tc>
        <w:tc>
          <w:tcPr>
            <w:tcW w:w="12835" w:type="dxa"/>
            <w:gridSpan w:val="4"/>
          </w:tcPr>
          <w:p w:rsidR="009E35EC" w:rsidRPr="00684581" w:rsidRDefault="009E35EC" w:rsidP="00CB004D">
            <w:pPr>
              <w:autoSpaceDE w:val="0"/>
              <w:autoSpaceDN w:val="0"/>
              <w:adjustRightInd w:val="0"/>
              <w:spacing w:line="229" w:lineRule="exact"/>
              <w:ind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SD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 Ref.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N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8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10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3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53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9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8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7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-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0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88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7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0.0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1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.01</w:t>
            </w:r>
          </w:p>
          <w:p w:rsidR="009E35EC" w:rsidRPr="00684581" w:rsidRDefault="009E35EC" w:rsidP="009E35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D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 Re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f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 8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33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2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-0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0/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2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0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1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E35EC" w:rsidRPr="00684581" w:rsidTr="001A09A2">
        <w:tc>
          <w:tcPr>
            <w:tcW w:w="1951" w:type="dxa"/>
            <w:vAlign w:val="center"/>
          </w:tcPr>
          <w:p w:rsidR="009E35EC" w:rsidRPr="00684581" w:rsidRDefault="009E35EC" w:rsidP="001A09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Project name</w:t>
            </w:r>
          </w:p>
        </w:tc>
        <w:tc>
          <w:tcPr>
            <w:tcW w:w="12835" w:type="dxa"/>
            <w:gridSpan w:val="4"/>
          </w:tcPr>
          <w:p w:rsidR="009E35EC" w:rsidRPr="00684581" w:rsidRDefault="009E35EC" w:rsidP="00CB004D">
            <w:pPr>
              <w:autoSpaceDE w:val="0"/>
              <w:autoSpaceDN w:val="0"/>
              <w:adjustRightInd w:val="0"/>
              <w:spacing w:line="226" w:lineRule="exact"/>
              <w:ind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“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tren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g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ni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g the 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a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wo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rk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w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a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a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ni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a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on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h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ublic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 Mol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do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v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 (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0</w:t>
            </w:r>
            <w:r w:rsidRPr="0068458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en-US"/>
              </w:rPr>
              <w:t>1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)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”</w:t>
            </w:r>
            <w:r w:rsidRPr="0068458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p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j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a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 by</w:t>
            </w:r>
          </w:p>
          <w:p w:rsidR="009E35EC" w:rsidRPr="00684581" w:rsidRDefault="009E35EC" w:rsidP="009E35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Swiss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 for D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velop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m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 and 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C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oope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r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ation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A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u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strian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e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velop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m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 Agency</w:t>
            </w:r>
          </w:p>
        </w:tc>
      </w:tr>
      <w:tr w:rsidR="009E35EC" w:rsidRPr="00684581" w:rsidTr="001A09A2">
        <w:tc>
          <w:tcPr>
            <w:tcW w:w="1951" w:type="dxa"/>
            <w:vAlign w:val="center"/>
          </w:tcPr>
          <w:p w:rsidR="009E35EC" w:rsidRPr="00684581" w:rsidRDefault="009E35EC" w:rsidP="001A09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Scope of the contract</w:t>
            </w:r>
          </w:p>
        </w:tc>
        <w:tc>
          <w:tcPr>
            <w:tcW w:w="12835" w:type="dxa"/>
            <w:gridSpan w:val="4"/>
          </w:tcPr>
          <w:p w:rsidR="009E35EC" w:rsidRPr="00684581" w:rsidRDefault="009E35EC" w:rsidP="00684581">
            <w:pPr>
              <w:pStyle w:val="Heading41"/>
              <w:spacing w:before="120"/>
              <w:ind w:left="0" w:firstLine="0"/>
              <w:jc w:val="both"/>
              <w:rPr>
                <w:b w:val="0"/>
                <w:bCs/>
                <w:sz w:val="20"/>
                <w:szCs w:val="20"/>
                <w:lang w:val="en-US"/>
              </w:rPr>
            </w:pPr>
            <w:r w:rsidRPr="00684581">
              <w:rPr>
                <w:b w:val="0"/>
                <w:sz w:val="20"/>
                <w:szCs w:val="20"/>
                <w:u w:val="none"/>
                <w:lang w:val="en-US"/>
              </w:rPr>
              <w:t xml:space="preserve">Procurement of the Technical Services for providing </w:t>
            </w:r>
            <w:r w:rsidRPr="00684581">
              <w:rPr>
                <w:b w:val="0"/>
                <w:sz w:val="20"/>
                <w:szCs w:val="20"/>
                <w:u w:val="none"/>
                <w:lang w:val="en-US" w:eastAsia="en-US"/>
              </w:rPr>
              <w:t xml:space="preserve">simultaneous translation (English-Romanian and Romanian-English) for </w:t>
            </w:r>
            <w:r w:rsidRPr="00684581">
              <w:rPr>
                <w:b w:val="0"/>
                <w:sz w:val="20"/>
                <w:szCs w:val="20"/>
                <w:u w:val="none"/>
                <w:lang w:val="en-US"/>
              </w:rPr>
              <w:t xml:space="preserve">the Project Steering Committee and the Sector Coordination Council „Environment, water and sanitation“ meetings, </w:t>
            </w:r>
            <w:r w:rsidRPr="00684581">
              <w:rPr>
                <w:b w:val="0"/>
                <w:sz w:val="20"/>
                <w:szCs w:val="20"/>
                <w:u w:val="none"/>
                <w:lang w:val="en-US" w:eastAsia="en-US"/>
              </w:rPr>
              <w:t>and the sound and voice equipment for the Ministry of Agriculture, Regional Development</w:t>
            </w:r>
            <w:r w:rsidRPr="00684581">
              <w:rPr>
                <w:b w:val="0"/>
                <w:sz w:val="20"/>
                <w:szCs w:val="20"/>
                <w:u w:val="none"/>
                <w:lang w:val="en-US"/>
              </w:rPr>
              <w:t xml:space="preserve"> and Environment between  </w:t>
            </w:r>
            <w:r w:rsidR="00684581" w:rsidRPr="00684581">
              <w:rPr>
                <w:b w:val="0"/>
                <w:bCs/>
                <w:sz w:val="20"/>
                <w:szCs w:val="20"/>
                <w:u w:val="none"/>
                <w:lang w:val="en-US"/>
              </w:rPr>
              <w:t>May 14</w:t>
            </w:r>
            <w:r w:rsidR="00684581" w:rsidRPr="00684581">
              <w:rPr>
                <w:b w:val="0"/>
                <w:bCs/>
                <w:sz w:val="20"/>
                <w:szCs w:val="20"/>
                <w:u w:val="none"/>
                <w:lang w:val="en-US"/>
              </w:rPr>
              <w:t xml:space="preserve">, 2018 </w:t>
            </w:r>
            <w:r w:rsidR="001A09A2" w:rsidRPr="00684581">
              <w:rPr>
                <w:b w:val="0"/>
                <w:sz w:val="20"/>
                <w:szCs w:val="20"/>
                <w:u w:val="none"/>
                <w:lang w:val="en-US"/>
              </w:rPr>
              <w:t>and August 31, 2019</w:t>
            </w:r>
          </w:p>
        </w:tc>
      </w:tr>
      <w:tr w:rsidR="001A09A2" w:rsidRPr="00684581" w:rsidTr="001A09A2">
        <w:tc>
          <w:tcPr>
            <w:tcW w:w="1951" w:type="dxa"/>
            <w:vAlign w:val="center"/>
          </w:tcPr>
          <w:p w:rsidR="001A09A2" w:rsidRPr="00684581" w:rsidRDefault="001A09A2" w:rsidP="001A09A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Name of the firms submitted the Quotations</w:t>
            </w:r>
          </w:p>
        </w:tc>
        <w:tc>
          <w:tcPr>
            <w:tcW w:w="368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Logistica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Comunicare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SRL</w:t>
            </w:r>
          </w:p>
        </w:tc>
        <w:tc>
          <w:tcPr>
            <w:tcW w:w="272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Agentia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Logistica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“Age Quod Agis” SRL</w:t>
            </w:r>
          </w:p>
        </w:tc>
        <w:tc>
          <w:tcPr>
            <w:tcW w:w="272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Anodilia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SRL</w:t>
            </w:r>
          </w:p>
        </w:tc>
        <w:tc>
          <w:tcPr>
            <w:tcW w:w="3697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Intart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Design SRL</w:t>
            </w:r>
          </w:p>
        </w:tc>
      </w:tr>
      <w:tr w:rsidR="001A09A2" w:rsidRPr="00684581" w:rsidTr="001A09A2">
        <w:tc>
          <w:tcPr>
            <w:tcW w:w="1951" w:type="dxa"/>
            <w:vAlign w:val="center"/>
          </w:tcPr>
          <w:p w:rsidR="001A09A2" w:rsidRPr="00684581" w:rsidRDefault="001A09A2" w:rsidP="001A09A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Quotation price as read out at receiving of quotations, MDL</w:t>
            </w:r>
          </w:p>
        </w:tc>
        <w:tc>
          <w:tcPr>
            <w:tcW w:w="368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106,500.00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MDL</w:t>
            </w:r>
          </w:p>
        </w:tc>
        <w:tc>
          <w:tcPr>
            <w:tcW w:w="272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75,200.00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MDL</w:t>
            </w:r>
          </w:p>
        </w:tc>
        <w:tc>
          <w:tcPr>
            <w:tcW w:w="272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77,127.00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MDL</w:t>
            </w:r>
          </w:p>
        </w:tc>
        <w:tc>
          <w:tcPr>
            <w:tcW w:w="3697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77,190.00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MDL</w:t>
            </w:r>
          </w:p>
        </w:tc>
      </w:tr>
      <w:tr w:rsidR="001A09A2" w:rsidRPr="00684581" w:rsidTr="001A09A2">
        <w:tc>
          <w:tcPr>
            <w:tcW w:w="1951" w:type="dxa"/>
            <w:vAlign w:val="center"/>
          </w:tcPr>
          <w:p w:rsidR="001A09A2" w:rsidRPr="00684581" w:rsidRDefault="001A09A2" w:rsidP="001A09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Prices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 evaluati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h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Respons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 Qu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tati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ns, 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M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</w:p>
        </w:tc>
        <w:tc>
          <w:tcPr>
            <w:tcW w:w="368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106,500.00 MDL</w:t>
            </w:r>
          </w:p>
        </w:tc>
        <w:tc>
          <w:tcPr>
            <w:tcW w:w="272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Non-responsive quotation</w:t>
            </w:r>
          </w:p>
        </w:tc>
        <w:tc>
          <w:tcPr>
            <w:tcW w:w="2726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77,127.00 MDL</w:t>
            </w:r>
          </w:p>
        </w:tc>
        <w:tc>
          <w:tcPr>
            <w:tcW w:w="3697" w:type="dxa"/>
            <w:vAlign w:val="center"/>
          </w:tcPr>
          <w:p w:rsidR="001A09A2" w:rsidRPr="00684581" w:rsidRDefault="001A09A2" w:rsidP="001A09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77,190.00 MDL</w:t>
            </w:r>
          </w:p>
        </w:tc>
      </w:tr>
      <w:tr w:rsidR="001A09A2" w:rsidRPr="00684581" w:rsidTr="006B1E36">
        <w:tc>
          <w:tcPr>
            <w:tcW w:w="1951" w:type="dxa"/>
            <w:vAlign w:val="center"/>
          </w:tcPr>
          <w:p w:rsidR="001A09A2" w:rsidRPr="00684581" w:rsidRDefault="001A09A2" w:rsidP="001A09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m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of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m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w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h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ose 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q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uotati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was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on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Respons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an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 reason</w:t>
            </w:r>
          </w:p>
        </w:tc>
        <w:tc>
          <w:tcPr>
            <w:tcW w:w="12835" w:type="dxa"/>
            <w:gridSpan w:val="4"/>
            <w:vAlign w:val="center"/>
          </w:tcPr>
          <w:p w:rsidR="001A09A2" w:rsidRPr="00684581" w:rsidRDefault="001A09A2" w:rsidP="001A615E">
            <w:pPr>
              <w:autoSpaceDE w:val="0"/>
              <w:autoSpaceDN w:val="0"/>
              <w:adjustRightInd w:val="0"/>
              <w:spacing w:line="224" w:lineRule="exact"/>
              <w:ind w:left="102" w:right="-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q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uotati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o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of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Agentia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Logistica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“Age Quod Agis” SRL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4141F9"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was considered 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684581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n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on-resp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on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i</w:t>
            </w:r>
            <w:r w:rsidRPr="0068458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v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9534C6"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incomplete</w:t>
            </w:r>
            <w:r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141F9"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because it was not signed and </w:t>
            </w:r>
            <w:r w:rsidR="009534C6"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stamped </w:t>
            </w:r>
            <w:r w:rsidR="001A615E"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requested in</w:t>
            </w:r>
            <w:r w:rsidR="009534C6"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 w:rsidR="004141F9"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Invitation to Quote (ITQ)</w:t>
            </w:r>
            <w:r w:rsidR="009534C6"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4141F9" w:rsidRPr="006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053E88" w:rsidRPr="00684581" w:rsidTr="005F2AD8">
        <w:tc>
          <w:tcPr>
            <w:tcW w:w="1951" w:type="dxa"/>
            <w:vAlign w:val="center"/>
          </w:tcPr>
          <w:p w:rsidR="00053E88" w:rsidRPr="00684581" w:rsidRDefault="00053E88" w:rsidP="001A09A2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Name of the</w:t>
            </w:r>
          </w:p>
          <w:p w:rsidR="00053E88" w:rsidRPr="00684581" w:rsidRDefault="00053E88" w:rsidP="001A09A2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winning firm</w:t>
            </w:r>
          </w:p>
        </w:tc>
        <w:tc>
          <w:tcPr>
            <w:tcW w:w="12835" w:type="dxa"/>
            <w:gridSpan w:val="4"/>
            <w:vAlign w:val="center"/>
          </w:tcPr>
          <w:p w:rsidR="00053E88" w:rsidRPr="00684581" w:rsidRDefault="00053E88" w:rsidP="009E35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Anodilia</w:t>
            </w:r>
            <w:proofErr w:type="spellEnd"/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SRL</w:t>
            </w:r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Moldova</w:t>
            </w:r>
          </w:p>
        </w:tc>
      </w:tr>
      <w:tr w:rsidR="00053E88" w:rsidRPr="00684581" w:rsidTr="00053E88">
        <w:tc>
          <w:tcPr>
            <w:tcW w:w="1951" w:type="dxa"/>
            <w:vAlign w:val="center"/>
          </w:tcPr>
          <w:p w:rsidR="00053E88" w:rsidRPr="00684581" w:rsidRDefault="00053E88" w:rsidP="001A09A2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The price of the</w:t>
            </w:r>
          </w:p>
          <w:p w:rsidR="00053E88" w:rsidRPr="00684581" w:rsidRDefault="00053E88" w:rsidP="001A09A2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2835" w:type="dxa"/>
            <w:gridSpan w:val="4"/>
            <w:vAlign w:val="center"/>
          </w:tcPr>
          <w:p w:rsidR="00053E88" w:rsidRPr="00684581" w:rsidRDefault="00053E88" w:rsidP="00053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77,127.00 MDL (seventy-seven thousand one hundred twenty seven Moldovan Lei -00 bani)</w:t>
            </w:r>
          </w:p>
        </w:tc>
      </w:tr>
      <w:tr w:rsidR="00053E88" w:rsidRPr="00684581" w:rsidTr="002A5C44">
        <w:tc>
          <w:tcPr>
            <w:tcW w:w="1951" w:type="dxa"/>
            <w:vAlign w:val="center"/>
          </w:tcPr>
          <w:p w:rsidR="00053E88" w:rsidRPr="00684581" w:rsidRDefault="00053E88" w:rsidP="001A09A2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Duration of the</w:t>
            </w:r>
          </w:p>
          <w:p w:rsidR="00053E88" w:rsidRPr="00684581" w:rsidRDefault="00053E88" w:rsidP="001A09A2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2835" w:type="dxa"/>
            <w:gridSpan w:val="4"/>
            <w:vAlign w:val="center"/>
          </w:tcPr>
          <w:p w:rsidR="00053E88" w:rsidRPr="00684581" w:rsidRDefault="00053E88" w:rsidP="009E35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May 14, 2018 – </w:t>
            </w:r>
            <w:r w:rsidRPr="006845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August 31, 2019</w:t>
            </w:r>
            <w:r w:rsidRPr="00684581">
              <w:rPr>
                <w:lang w:val="en-US"/>
              </w:rPr>
              <w:t xml:space="preserve"> </w:t>
            </w:r>
            <w:r w:rsidRPr="00684581">
              <w:rPr>
                <w:i/>
                <w:lang w:val="en-US"/>
              </w:rPr>
              <w:t xml:space="preserve"> </w:t>
            </w:r>
          </w:p>
        </w:tc>
      </w:tr>
    </w:tbl>
    <w:p w:rsidR="009E35EC" w:rsidRPr="00684581" w:rsidRDefault="009E35EC" w:rsidP="009E35EC">
      <w:pPr>
        <w:autoSpaceDE w:val="0"/>
        <w:autoSpaceDN w:val="0"/>
        <w:adjustRightInd w:val="0"/>
        <w:spacing w:before="14" w:after="0"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:rsidR="009E35EC" w:rsidRPr="00684581" w:rsidRDefault="00053E88" w:rsidP="009E35EC">
      <w:pPr>
        <w:autoSpaceDE w:val="0"/>
        <w:autoSpaceDN w:val="0"/>
        <w:adjustRightInd w:val="0"/>
        <w:spacing w:before="29" w:after="0" w:line="240" w:lineRule="auto"/>
        <w:ind w:left="300" w:right="-20"/>
        <w:rPr>
          <w:rFonts w:ascii="Times New Roman" w:hAnsi="Times New Roman" w:cs="Times New Roman"/>
          <w:sz w:val="24"/>
          <w:szCs w:val="24"/>
          <w:lang w:val="en-US"/>
        </w:rPr>
      </w:pPr>
      <w:r w:rsidRPr="00684581">
        <w:rPr>
          <w:rFonts w:ascii="Times New Roman" w:hAnsi="Times New Roman" w:cs="Times New Roman"/>
          <w:sz w:val="24"/>
          <w:szCs w:val="24"/>
          <w:lang w:val="en-US"/>
        </w:rPr>
        <w:t>May 2</w:t>
      </w:r>
      <w:r w:rsidR="009E35EC" w:rsidRPr="00684581">
        <w:rPr>
          <w:rFonts w:ascii="Times New Roman" w:hAnsi="Times New Roman" w:cs="Times New Roman"/>
          <w:sz w:val="24"/>
          <w:szCs w:val="24"/>
          <w:lang w:val="en-US"/>
        </w:rPr>
        <w:t>, 201</w:t>
      </w:r>
      <w:r w:rsidRPr="00684581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</w:p>
    <w:p w:rsidR="00053E88" w:rsidRPr="00684581" w:rsidRDefault="00053E88" w:rsidP="009E35EC">
      <w:pPr>
        <w:autoSpaceDE w:val="0"/>
        <w:autoSpaceDN w:val="0"/>
        <w:adjustRightInd w:val="0"/>
        <w:spacing w:before="29" w:after="0" w:line="240" w:lineRule="auto"/>
        <w:ind w:left="300" w:right="-2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053E88" w:rsidRPr="00684581" w:rsidSect="009E35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EC"/>
    <w:rsid w:val="00053E88"/>
    <w:rsid w:val="001A09A2"/>
    <w:rsid w:val="001A615E"/>
    <w:rsid w:val="0022677B"/>
    <w:rsid w:val="004141F9"/>
    <w:rsid w:val="00684581"/>
    <w:rsid w:val="009534C6"/>
    <w:rsid w:val="009E35EC"/>
    <w:rsid w:val="00CB004D"/>
    <w:rsid w:val="00DC7C53"/>
    <w:rsid w:val="00F9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.1"/>
    <w:basedOn w:val="Heading5"/>
    <w:rsid w:val="009E35EC"/>
    <w:pPr>
      <w:keepLines w:val="0"/>
      <w:spacing w:before="0" w:line="240" w:lineRule="auto"/>
      <w:ind w:left="720" w:firstLine="360"/>
      <w:jc w:val="center"/>
    </w:pPr>
    <w:rPr>
      <w:rFonts w:ascii="Times New Roman" w:eastAsia="Calibri" w:hAnsi="Times New Roman" w:cs="Times New Roman"/>
      <w:b/>
      <w:color w:val="auto"/>
      <w:sz w:val="24"/>
      <w:szCs w:val="24"/>
      <w:u w:val="single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E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9E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.1"/>
    <w:basedOn w:val="Heading5"/>
    <w:rsid w:val="009E35EC"/>
    <w:pPr>
      <w:keepLines w:val="0"/>
      <w:spacing w:before="0" w:line="240" w:lineRule="auto"/>
      <w:ind w:left="720" w:firstLine="360"/>
      <w:jc w:val="center"/>
    </w:pPr>
    <w:rPr>
      <w:rFonts w:ascii="Times New Roman" w:eastAsia="Calibri" w:hAnsi="Times New Roman" w:cs="Times New Roman"/>
      <w:b/>
      <w:color w:val="auto"/>
      <w:sz w:val="24"/>
      <w:szCs w:val="24"/>
      <w:u w:val="single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E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9E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4FDB-82D1-4DCF-ACB6-CDA38C61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Cupcea</dc:creator>
  <cp:lastModifiedBy>Larisa Cupcea</cp:lastModifiedBy>
  <cp:revision>3</cp:revision>
  <dcterms:created xsi:type="dcterms:W3CDTF">2018-05-02T07:09:00Z</dcterms:created>
  <dcterms:modified xsi:type="dcterms:W3CDTF">2018-05-02T10:33:00Z</dcterms:modified>
</cp:coreProperties>
</file>